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A99" w:rsidRDefault="00A76A99" w:rsidP="00A76A99">
      <w:pPr>
        <w:pStyle w:val="a3"/>
        <w:rPr>
          <w:rFonts w:ascii="Arial" w:hAnsi="Arial" w:cs="Arial"/>
          <w:color w:val="333333"/>
          <w:sz w:val="20"/>
          <w:szCs w:val="20"/>
        </w:rPr>
      </w:pPr>
      <w:bookmarkStart w:id="0" w:name="_GoBack"/>
      <w:r>
        <w:rPr>
          <w:rStyle w:val="a4"/>
          <w:rFonts w:ascii="Arial" w:hAnsi="Arial" w:cs="Arial"/>
          <w:color w:val="333333"/>
          <w:sz w:val="27"/>
          <w:szCs w:val="27"/>
        </w:rPr>
        <w:t>Ответы на вопросы</w:t>
      </w:r>
      <w:r w:rsidR="0068701D">
        <w:rPr>
          <w:rStyle w:val="a4"/>
          <w:rFonts w:ascii="Arial" w:hAnsi="Arial" w:cs="Arial"/>
          <w:color w:val="333333"/>
          <w:sz w:val="27"/>
          <w:szCs w:val="27"/>
        </w:rPr>
        <w:t xml:space="preserve">, заданные </w:t>
      </w:r>
      <w:r w:rsidR="0068701D" w:rsidRPr="0068701D">
        <w:rPr>
          <w:rStyle w:val="a4"/>
          <w:rFonts w:ascii="Arial" w:hAnsi="Arial" w:cs="Arial"/>
          <w:color w:val="333333"/>
          <w:sz w:val="27"/>
          <w:szCs w:val="27"/>
        </w:rPr>
        <w:t>06 апреля 2017 года</w:t>
      </w:r>
      <w:r w:rsidR="0068701D">
        <w:rPr>
          <w:rStyle w:val="a4"/>
          <w:rFonts w:ascii="Arial" w:hAnsi="Arial" w:cs="Arial"/>
          <w:color w:val="333333"/>
          <w:sz w:val="27"/>
          <w:szCs w:val="27"/>
        </w:rPr>
        <w:t xml:space="preserve"> на </w:t>
      </w:r>
      <w:r w:rsidR="0068701D" w:rsidRPr="0068701D">
        <w:rPr>
          <w:rStyle w:val="a4"/>
          <w:rFonts w:ascii="Arial" w:hAnsi="Arial" w:cs="Arial"/>
          <w:color w:val="333333"/>
          <w:sz w:val="27"/>
          <w:szCs w:val="27"/>
        </w:rPr>
        <w:t>публично</w:t>
      </w:r>
      <w:r w:rsidR="0068701D">
        <w:rPr>
          <w:rStyle w:val="a4"/>
          <w:rFonts w:ascii="Arial" w:hAnsi="Arial" w:cs="Arial"/>
          <w:color w:val="333333"/>
          <w:sz w:val="27"/>
          <w:szCs w:val="27"/>
        </w:rPr>
        <w:t>м</w:t>
      </w:r>
      <w:r w:rsidR="0068701D" w:rsidRPr="0068701D">
        <w:rPr>
          <w:rStyle w:val="a4"/>
          <w:rFonts w:ascii="Arial" w:hAnsi="Arial" w:cs="Arial"/>
          <w:color w:val="333333"/>
          <w:sz w:val="27"/>
          <w:szCs w:val="27"/>
        </w:rPr>
        <w:t xml:space="preserve"> обсуждени</w:t>
      </w:r>
      <w:r w:rsidR="0068701D">
        <w:rPr>
          <w:rStyle w:val="a4"/>
          <w:rFonts w:ascii="Arial" w:hAnsi="Arial" w:cs="Arial"/>
          <w:color w:val="333333"/>
          <w:sz w:val="27"/>
          <w:szCs w:val="27"/>
        </w:rPr>
        <w:t>и</w:t>
      </w:r>
      <w:r w:rsidR="0068701D" w:rsidRPr="0068701D">
        <w:rPr>
          <w:rStyle w:val="a4"/>
          <w:rFonts w:ascii="Arial" w:hAnsi="Arial" w:cs="Arial"/>
          <w:color w:val="333333"/>
          <w:sz w:val="27"/>
          <w:szCs w:val="27"/>
        </w:rPr>
        <w:t xml:space="preserve"> результатов правоприменительной практики Территориального органа Федеральной службы по надзору в сфере здравоохранения по Рязанской области в 1 квартале 2017 года</w:t>
      </w:r>
      <w:r w:rsidR="0068701D">
        <w:rPr>
          <w:rStyle w:val="a4"/>
          <w:rFonts w:ascii="Arial" w:hAnsi="Arial" w:cs="Arial"/>
          <w:color w:val="333333"/>
          <w:sz w:val="27"/>
          <w:szCs w:val="27"/>
        </w:rPr>
        <w:t xml:space="preserve"> </w:t>
      </w:r>
    </w:p>
    <w:bookmarkEnd w:id="0"/>
    <w:p w:rsidR="00A76A99" w:rsidRDefault="00A76A99" w:rsidP="00A76A99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1. Как действовать руководителю лечебного учреждения/подразделения при случаях ежедневных необоснованных вызовов участкового врача на дом к одному и тому же пациенту?</w:t>
      </w:r>
    </w:p>
    <w:p w:rsidR="00A76A99" w:rsidRDefault="00A76A99" w:rsidP="00A76A99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Согласно Территориальной программе государственных гарантий бесплатного оказания гражданам медицинской помощи на территории Рязанской области на 2017 год и на плановый период 2018 и 2019 годов, утвержденной Постановлением Правительства Рязанской области от 29 декабря 2016 г. № 334:</w:t>
      </w:r>
    </w:p>
    <w:p w:rsidR="00A76A99" w:rsidRDefault="00A76A99" w:rsidP="00A76A99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«1. Медицинская помощь оказывается в следующих условиях:</w:t>
      </w:r>
    </w:p>
    <w:p w:rsidR="00A76A99" w:rsidRDefault="00A76A99" w:rsidP="00A76A99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A76A99" w:rsidRDefault="00A76A99" w:rsidP="00A76A99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работника;».</w:t>
      </w:r>
    </w:p>
    <w:p w:rsidR="00A76A99" w:rsidRDefault="00A76A99" w:rsidP="00A76A99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Таким образом, оказание медицинской помощи на дому предусматривается в условиях, не требующих круглосуточного наблюдения и лечения. В случае ежедневных вызовов возможно рассмотрение вопроса о предложении пациенту госпитализации при наличии медицинских показаний.</w:t>
      </w:r>
    </w:p>
    <w:p w:rsidR="00A76A99" w:rsidRDefault="00A76A99" w:rsidP="00A76A99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2. Имеет ли право руководитель лечебного учреждения отказать пациенту «закрепиться» за учреждением, если численность прикрепленного населения на каждом участке существенно выше нормативного (при нормативе 1700 человек на одном участке - реально врач обслуживает 2500-2600 человек)?</w:t>
      </w:r>
    </w:p>
    <w:p w:rsidR="00A76A99" w:rsidRDefault="00A76A99" w:rsidP="00A76A99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Согласно Территориальной программе государственных гарантий бесплатного оказания гражданам медицинской помощи на территории Рязанской области на 2017 год и на плановый период 2018 и 2019 годов, утвержденной Постановлением Правительства Рязанской области от 29 декабря 2016 г. № 334:</w:t>
      </w:r>
    </w:p>
    <w:p w:rsidR="00A76A99" w:rsidRDefault="00A76A99" w:rsidP="00A76A99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«2.2.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A76A99" w:rsidRDefault="00A76A99" w:rsidP="00A76A99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2.4. При отсутствии заявления гражданина о выборе врача и медицинской организации оказание первичной медико-санитарной помощи осуществляется по территориально-участковому принципу в соответствии с действующим законодательством».</w:t>
      </w:r>
    </w:p>
    <w:p w:rsidR="00A76A99" w:rsidRDefault="00A76A99" w:rsidP="00A76A99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Однако следует учитывать, что в целях обеспечения права граждан на выбор врача и медицинской организации допускается прикрепление граждан, проживающих либо работающих вне зоны обслуживания медицинской организации, к врачам-терапевтам участковым, врачам общей практики (семейным врачам), для медицинского наблюдения и лечения с учетом рекомендуемой численности прикрепленных граждан, установленной п. 18 Положения об организации оказания первичной медико-санитарной помощи взрослому населению, утв. приказом Минздравсоцразвития России от 15 мая 2012 г. N 543н.</w:t>
      </w:r>
    </w:p>
    <w:p w:rsidR="00A76A99" w:rsidRDefault="00A76A99" w:rsidP="00A76A99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Приказ Министерства здравоохранения и социального развития РФ от 26 апреля 2012 г. N 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 Настоящий Порядок регулирует отношения, связанные с выбором гражданином медицинской организации для оказания медицинской помощи в рамках программы государственных гарантий бесплатного оказания гражданам медицинской помощи в пределах территории субъекта Российской Федерации, в котором проживает гражданин.</w:t>
      </w:r>
    </w:p>
    <w:p w:rsidR="00A76A99" w:rsidRDefault="00A76A99" w:rsidP="00A76A99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 одному из судебных дел истцу было отказано в удовлетворении требования о возложении обязанности прикрепить его для медицинского обслуживания к лечебному учреждению, поскольку суд установил, что прикрепление истца к лечебному учреждению будет означать дальнейшее превышение нагрузки для медицинского учреждения в противовес принципу распределения населения по врачебным участкам (см. апелляционное определение Московского городского суда от 14 июля 2014 г. по делу N 33-27928).</w:t>
      </w:r>
    </w:p>
    <w:p w:rsidR="00A76A99" w:rsidRDefault="00A76A99" w:rsidP="00A76A99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3. Имеет ли право участковый врач выписывать льготнику (онкобольному) рецепт за деньги, при отсутствии его в аптечном учреждении?</w:t>
      </w:r>
    </w:p>
    <w:p w:rsidR="00A76A99" w:rsidRDefault="00A76A99" w:rsidP="00A76A99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Наличие онкозаболевания согласно Постановление Правительства РФ от 30 июля 1994 г. № 890 дает право на бесплатное обеспечение всеми лекарственными средствами. Таким образом, выписка рецептов на платной основе противоречит действующему законодательству.</w:t>
      </w:r>
    </w:p>
    <w:p w:rsidR="00A76A99" w:rsidRDefault="00A76A99" w:rsidP="00A76A99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4. Имеет ли право специалист выписывать льготный рецепт при отсутствии препарата в закрепленной аптеке?</w:t>
      </w:r>
    </w:p>
    <w:p w:rsidR="00A76A99" w:rsidRDefault="00A76A99" w:rsidP="00A76A99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Согласно п. 34 порядка назначения и выписывания лекарственных препаратов, утвержденного Приказом Министерства здравоохранения РФ от 20 декабря 2012 г. N 1175н, «Назначение и выписывание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скидкой, при оказании им первичной медико-санитарной помощи осуществляется медицинским работником в случаях типичного течения заболевания пациента </w:t>
      </w:r>
      <w:r>
        <w:rPr>
          <w:rStyle w:val="a4"/>
          <w:rFonts w:ascii="Arial" w:hAnsi="Arial" w:cs="Arial"/>
          <w:color w:val="333333"/>
          <w:sz w:val="20"/>
          <w:szCs w:val="20"/>
        </w:rPr>
        <w:t>исходя из тяжести и характера заболевания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333333"/>
          <w:sz w:val="20"/>
          <w:szCs w:val="20"/>
        </w:rPr>
        <w:t>согласно утвержденным в установленном порядке стандартам медицинской помощи</w:t>
      </w:r>
      <w:r>
        <w:rPr>
          <w:rFonts w:ascii="Arial" w:hAnsi="Arial" w:cs="Arial"/>
          <w:color w:val="333333"/>
          <w:sz w:val="20"/>
          <w:szCs w:val="20"/>
        </w:rPr>
        <w:t>». Действующим законодательством не предусмотрена взаимосвязь выписки льготных рецептов с наличием препарата в аптеке.</w:t>
      </w:r>
    </w:p>
    <w:p w:rsidR="00B9306C" w:rsidRDefault="00B9306C"/>
    <w:sectPr w:rsidR="00B9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D06"/>
    <w:rsid w:val="00194D06"/>
    <w:rsid w:val="0068701D"/>
    <w:rsid w:val="00A76A99"/>
    <w:rsid w:val="00B9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00D1"/>
  <w15:docId w15:val="{2FA797BF-3052-462E-A1E1-1F42EA8D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37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2017-08-02T14:43:00Z</dcterms:created>
  <dcterms:modified xsi:type="dcterms:W3CDTF">2017-12-25T14:20:00Z</dcterms:modified>
</cp:coreProperties>
</file>